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43" w:firstLineChars="595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中联运通网上订舱作业指导书</w:t>
      </w:r>
    </w:p>
    <w:p/>
    <w:p>
      <w:pPr>
        <w:rPr>
          <w:b/>
        </w:rPr>
      </w:pPr>
      <w:r>
        <w:rPr>
          <w:rFonts w:hint="eastAsia"/>
          <w:b/>
        </w:rPr>
        <w:t>一、中联运通控股集团上海国际船务代理有限公司网址入口：</w:t>
      </w:r>
    </w:p>
    <w:p>
      <w:pPr>
        <w:ind w:firstLine="420"/>
      </w:pPr>
      <w:r>
        <w:fldChar w:fldCharType="begin"/>
      </w:r>
      <w:r>
        <w:instrText xml:space="preserve"> HYPERLINK "http://service.unitrans-agency.com:8080/" </w:instrText>
      </w:r>
      <w:r>
        <w:fldChar w:fldCharType="separate"/>
      </w:r>
      <w:r>
        <w:rPr>
          <w:rStyle w:val="7"/>
        </w:rPr>
        <w:t>http://service.unitrans-agency.com:8080/</w:t>
      </w:r>
      <w:r>
        <w:rPr>
          <w:rStyle w:val="7"/>
        </w:rPr>
        <w:fldChar w:fldCharType="end"/>
      </w:r>
    </w:p>
    <w:p>
      <w:pPr>
        <w:ind w:firstLine="420"/>
      </w:pPr>
    </w:p>
    <w:p>
      <w:pPr>
        <w:rPr>
          <w:b/>
        </w:rPr>
      </w:pPr>
      <w:r>
        <w:rPr>
          <w:rFonts w:hint="eastAsia"/>
          <w:b/>
          <w:lang w:val="en-US" w:eastAsia="zh-CN"/>
        </w:rPr>
        <w:t>二</w:t>
      </w:r>
      <w:r>
        <w:rPr>
          <w:rFonts w:hint="eastAsia"/>
          <w:b/>
        </w:rPr>
        <w:t>、网上订舱操作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签订订舱协议给到开票资料之后，我司会回复订舱账号密码。致远相关全部的邮件，我司只有一个可接收邮箱：</w:t>
      </w:r>
      <w:r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sz w:val="19"/>
          <w:szCs w:val="19"/>
          <w:highlight w:val="yellow"/>
          <w:shd w:val="clear" w:fill="FFFFFF"/>
        </w:rPr>
        <w:t>uaqd.tfl@unitrans-agency.com</w:t>
      </w:r>
    </w:p>
    <w:p>
      <w:pPr>
        <w:rPr>
          <w:b/>
        </w:rPr>
      </w:pPr>
      <w:r>
        <w:drawing>
          <wp:inline distT="0" distB="0" distL="0" distR="0">
            <wp:extent cx="5405120" cy="3440430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0253" cy="346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  <w:r>
        <w:rPr>
          <w:rFonts w:hint="eastAsia"/>
          <w:b/>
        </w:rPr>
        <w:t>2.登录后选择菜单栏内</w:t>
      </w:r>
      <w:r>
        <w:rPr>
          <w:b/>
        </w:rPr>
        <w:t>[</w:t>
      </w:r>
      <w:r>
        <w:rPr>
          <w:rFonts w:hint="eastAsia"/>
          <w:b/>
        </w:rPr>
        <w:t>网上订舱]</w:t>
      </w:r>
      <w:r>
        <w:rPr>
          <w:b/>
        </w:rPr>
        <w:t>-&gt;[</w:t>
      </w:r>
      <w:r>
        <w:rPr>
          <w:rFonts w:hint="eastAsia"/>
          <w:b/>
        </w:rPr>
        <w:t>单票订舱]。</w:t>
      </w:r>
    </w:p>
    <w:p>
      <w:r>
        <w:drawing>
          <wp:inline distT="0" distB="0" distL="0" distR="0">
            <wp:extent cx="8338820" cy="3404870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23137" cy="34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3</w:t>
      </w:r>
      <w:r>
        <w:rPr>
          <w:b/>
        </w:rPr>
        <w:t xml:space="preserve">. </w:t>
      </w:r>
      <w:r>
        <w:rPr>
          <w:rFonts w:hint="eastAsia"/>
          <w:b/>
        </w:rPr>
        <w:t>订舱页面介绍：</w:t>
      </w:r>
    </w:p>
    <w:p>
      <w:r>
        <w:rPr>
          <w:rFonts w:hint="eastAsia"/>
          <w:color w:val="FF0000"/>
          <w:sz w:val="20"/>
          <w:szCs w:val="20"/>
        </w:rPr>
        <w:t>3</w:t>
      </w:r>
      <w:r>
        <w:rPr>
          <w:color w:val="FF0000"/>
          <w:sz w:val="20"/>
          <w:szCs w:val="20"/>
        </w:rPr>
        <w:t>.</w:t>
      </w:r>
      <w:r>
        <w:rPr>
          <w:rFonts w:hint="eastAsia"/>
          <w:color w:val="FF0000"/>
          <w:sz w:val="20"/>
          <w:szCs w:val="20"/>
        </w:rPr>
        <w:t>5</w:t>
      </w:r>
      <w:r>
        <w:rPr>
          <w:color w:val="FF0000"/>
          <w:sz w:val="20"/>
          <w:szCs w:val="20"/>
        </w:rPr>
        <w:t>.1 *</w:t>
      </w:r>
      <w:r>
        <w:rPr>
          <w:rFonts w:hint="eastAsia" w:ascii="宋体" w:eastAsia="宋体" w:cs="宋体"/>
          <w:color w:val="FF0000"/>
          <w:sz w:val="20"/>
          <w:szCs w:val="20"/>
        </w:rPr>
        <w:t>请输入航次来带出船名，不接受直接输入船名航次的操作；</w:t>
      </w:r>
    </w:p>
    <w:p>
      <w:pPr>
        <w:pStyle w:val="9"/>
        <w:ind w:firstLine="400"/>
        <w:rPr>
          <w:rFonts w:ascii="宋体" w:eastAsia="宋体" w:cs="宋体"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*</w:t>
      </w:r>
      <w:r>
        <w:rPr>
          <w:rFonts w:hint="eastAsia" w:ascii="宋体" w:eastAsia="宋体" w:cs="宋体"/>
          <w:color w:val="FF0000"/>
          <w:sz w:val="20"/>
          <w:szCs w:val="20"/>
        </w:rPr>
        <w:t>舱位公司必须在选择船名航次后才能进行选择，船期查询通过左侧栏位</w:t>
      </w:r>
      <w:r>
        <w:rPr>
          <w:rFonts w:ascii="宋体" w:eastAsia="宋体" w:cs="宋体"/>
          <w:color w:val="FF0000"/>
          <w:sz w:val="20"/>
          <w:szCs w:val="20"/>
        </w:rPr>
        <w:t>“</w:t>
      </w:r>
      <w:r>
        <w:rPr>
          <w:rFonts w:hint="eastAsia" w:ascii="宋体" w:eastAsia="宋体" w:cs="宋体"/>
          <w:color w:val="FF0000"/>
          <w:sz w:val="20"/>
          <w:szCs w:val="20"/>
        </w:rPr>
        <w:t>业务查询功能</w:t>
      </w:r>
      <w:r>
        <w:rPr>
          <w:rFonts w:ascii="宋体" w:eastAsia="宋体" w:cs="宋体"/>
          <w:color w:val="FF0000"/>
          <w:sz w:val="20"/>
          <w:szCs w:val="20"/>
        </w:rPr>
        <w:t>”</w:t>
      </w:r>
      <w:r>
        <w:rPr>
          <w:rFonts w:eastAsia="宋体"/>
          <w:color w:val="FF0000"/>
          <w:sz w:val="20"/>
          <w:szCs w:val="20"/>
        </w:rPr>
        <w:t>-&gt;</w:t>
      </w:r>
      <w:r>
        <w:rPr>
          <w:rFonts w:hint="eastAsia" w:ascii="宋体" w:eastAsia="宋体" w:cs="宋体"/>
          <w:color w:val="FF0000"/>
          <w:sz w:val="20"/>
          <w:szCs w:val="20"/>
        </w:rPr>
        <w:t>船期查询进行；</w:t>
      </w:r>
      <w:r>
        <w:rPr>
          <w:rFonts w:ascii="宋体" w:eastAsia="宋体" w:cs="宋体"/>
          <w:color w:val="FF0000"/>
          <w:sz w:val="20"/>
          <w:szCs w:val="20"/>
        </w:rPr>
        <w:t xml:space="preserve"> </w:t>
      </w:r>
    </w:p>
    <w:p>
      <w:pPr>
        <w:pStyle w:val="9"/>
        <w:ind w:firstLine="400"/>
        <w:rPr>
          <w:rFonts w:ascii="宋体" w:eastAsia="宋体" w:cs="宋体"/>
          <w:color w:val="FF0000"/>
          <w:sz w:val="20"/>
          <w:szCs w:val="20"/>
        </w:rPr>
      </w:pPr>
      <w:r>
        <w:rPr>
          <w:rFonts w:eastAsia="宋体"/>
          <w:color w:val="FF0000"/>
          <w:sz w:val="20"/>
          <w:szCs w:val="20"/>
        </w:rPr>
        <w:t>*</w:t>
      </w:r>
      <w:r>
        <w:rPr>
          <w:rFonts w:hint="eastAsia" w:ascii="宋体" w:eastAsia="宋体" w:cs="宋体"/>
          <w:color w:val="FF0000"/>
          <w:sz w:val="20"/>
          <w:szCs w:val="20"/>
        </w:rPr>
        <w:t>所有港口均通过五位代码来带出；</w:t>
      </w:r>
    </w:p>
    <w:p>
      <w:pPr>
        <w:pStyle w:val="9"/>
        <w:ind w:firstLine="400"/>
        <w:rPr>
          <w:rFonts w:ascii="宋体" w:eastAsia="宋体" w:cs="宋体"/>
          <w:color w:val="FF0000"/>
          <w:sz w:val="20"/>
          <w:szCs w:val="20"/>
        </w:rPr>
      </w:pPr>
      <w:r>
        <w:rPr>
          <w:rFonts w:eastAsia="宋体"/>
          <w:color w:val="FF0000"/>
          <w:sz w:val="20"/>
          <w:szCs w:val="20"/>
        </w:rPr>
        <w:t>*</w:t>
      </w:r>
      <w:r>
        <w:rPr>
          <w:rFonts w:hint="eastAsia" w:ascii="宋体" w:eastAsia="宋体" w:cs="宋体"/>
          <w:color w:val="FF0000"/>
          <w:sz w:val="20"/>
          <w:szCs w:val="20"/>
        </w:rPr>
        <w:t>所有标红内容为必填项，全部填完后先</w:t>
      </w:r>
      <w:r>
        <w:rPr>
          <w:rFonts w:ascii="宋体" w:eastAsia="宋体" w:cs="宋体"/>
          <w:color w:val="FF0000"/>
          <w:sz w:val="20"/>
          <w:szCs w:val="20"/>
        </w:rPr>
        <w:t>“</w:t>
      </w:r>
      <w:r>
        <w:rPr>
          <w:rFonts w:hint="eastAsia" w:ascii="宋体" w:eastAsia="宋体" w:cs="宋体"/>
          <w:color w:val="FF0000"/>
          <w:sz w:val="20"/>
          <w:szCs w:val="20"/>
        </w:rPr>
        <w:t>保存</w:t>
      </w:r>
      <w:r>
        <w:rPr>
          <w:rFonts w:ascii="宋体" w:eastAsia="宋体" w:cs="宋体"/>
          <w:color w:val="FF0000"/>
          <w:sz w:val="20"/>
          <w:szCs w:val="20"/>
        </w:rPr>
        <w:t>”</w:t>
      </w:r>
      <w:r>
        <w:rPr>
          <w:rFonts w:hint="eastAsia" w:ascii="宋体" w:eastAsia="宋体" w:cs="宋体"/>
          <w:color w:val="FF0000"/>
          <w:sz w:val="20"/>
          <w:szCs w:val="20"/>
        </w:rPr>
        <w:t>再</w:t>
      </w:r>
      <w:r>
        <w:rPr>
          <w:rFonts w:ascii="宋体" w:eastAsia="宋体" w:cs="宋体"/>
          <w:color w:val="FF0000"/>
          <w:sz w:val="20"/>
          <w:szCs w:val="20"/>
        </w:rPr>
        <w:t>“</w:t>
      </w:r>
      <w:r>
        <w:rPr>
          <w:rFonts w:hint="eastAsia" w:ascii="宋体" w:eastAsia="宋体" w:cs="宋体"/>
          <w:color w:val="FF0000"/>
          <w:sz w:val="20"/>
          <w:szCs w:val="20"/>
        </w:rPr>
        <w:t>提交</w:t>
      </w:r>
      <w:r>
        <w:rPr>
          <w:rFonts w:ascii="宋体" w:eastAsia="宋体" w:cs="宋体"/>
          <w:color w:val="FF0000"/>
          <w:sz w:val="20"/>
          <w:szCs w:val="20"/>
        </w:rPr>
        <w:t xml:space="preserve">” </w:t>
      </w:r>
      <w:r>
        <w:rPr>
          <w:rFonts w:hint="eastAsia" w:ascii="宋体" w:eastAsia="宋体" w:cs="宋体"/>
          <w:color w:val="FF0000"/>
          <w:sz w:val="20"/>
          <w:szCs w:val="20"/>
        </w:rPr>
        <w:t>；</w:t>
      </w:r>
    </w:p>
    <w:p>
      <w:r>
        <w:rPr>
          <w:rFonts w:hint="eastAsia" w:ascii="宋体" w:eastAsia="宋体" w:cs="宋体"/>
          <w:color w:val="FF0000"/>
          <w:sz w:val="20"/>
          <w:szCs w:val="20"/>
        </w:rPr>
        <w:t>注意：所有下拉菜单请先按键盘</w:t>
      </w:r>
      <w:r>
        <w:rPr>
          <w:rFonts w:ascii="宋体" w:eastAsia="宋体" w:cs="宋体"/>
          <w:color w:val="FF0000"/>
          <w:sz w:val="20"/>
          <w:szCs w:val="20"/>
        </w:rPr>
        <w:t>“</w:t>
      </w:r>
      <w:r>
        <w:rPr>
          <w:rFonts w:hint="eastAsia" w:ascii="宋体" w:eastAsia="宋体" w:cs="宋体"/>
          <w:color w:val="FF0000"/>
          <w:sz w:val="20"/>
          <w:szCs w:val="20"/>
        </w:rPr>
        <w:t>↓</w:t>
      </w:r>
      <w:r>
        <w:rPr>
          <w:rFonts w:ascii="宋体" w:eastAsia="宋体" w:cs="宋体"/>
          <w:color w:val="FF0000"/>
          <w:sz w:val="20"/>
          <w:szCs w:val="20"/>
        </w:rPr>
        <w:t>”</w:t>
      </w:r>
      <w:r>
        <w:rPr>
          <w:rFonts w:hint="eastAsia" w:ascii="宋体" w:eastAsia="宋体" w:cs="宋体"/>
          <w:color w:val="FF0000"/>
          <w:sz w:val="20"/>
          <w:szCs w:val="20"/>
        </w:rPr>
        <w:t>方向键移动光标后按</w:t>
      </w:r>
      <w:r>
        <w:rPr>
          <w:rFonts w:ascii="宋体" w:eastAsia="宋体" w:cs="宋体"/>
          <w:color w:val="FF0000"/>
          <w:sz w:val="20"/>
          <w:szCs w:val="20"/>
        </w:rPr>
        <w:t>“</w:t>
      </w:r>
      <w:r>
        <w:rPr>
          <w:rFonts w:hint="eastAsia" w:ascii="宋体" w:eastAsia="宋体" w:cs="宋体"/>
          <w:color w:val="FF0000"/>
          <w:sz w:val="20"/>
          <w:szCs w:val="20"/>
        </w:rPr>
        <w:t>回车</w:t>
      </w:r>
      <w:r>
        <w:rPr>
          <w:rFonts w:ascii="宋体" w:eastAsia="宋体" w:cs="宋体"/>
          <w:color w:val="FF0000"/>
          <w:sz w:val="20"/>
          <w:szCs w:val="20"/>
        </w:rPr>
        <w:t>”</w:t>
      </w:r>
      <w:r>
        <w:rPr>
          <w:rFonts w:hint="eastAsia" w:ascii="宋体" w:eastAsia="宋体" w:cs="宋体"/>
          <w:color w:val="FF0000"/>
          <w:sz w:val="20"/>
          <w:szCs w:val="20"/>
        </w:rPr>
        <w:t>选取，不接受鼠标直接点击选取。</w:t>
      </w:r>
    </w:p>
    <w:p>
      <w:r>
        <w:drawing>
          <wp:inline distT="0" distB="0" distL="0" distR="0">
            <wp:extent cx="7598410" cy="554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2061" cy="55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400"/>
        <w:rPr>
          <w:color w:val="006FC0"/>
          <w:sz w:val="20"/>
          <w:szCs w:val="20"/>
        </w:rPr>
      </w:pPr>
    </w:p>
    <w:p>
      <w:pPr>
        <w:pStyle w:val="9"/>
        <w:ind w:firstLine="400"/>
        <w:rPr>
          <w:rFonts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hint="eastAsia"/>
          <w:color w:val="006FC0"/>
          <w:sz w:val="20"/>
          <w:szCs w:val="20"/>
        </w:rPr>
        <w:t>客户编号：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每票都需维护客户编号，客户编号不能重复。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  <w:lang w:val="en-US" w:eastAsia="zh-CN"/>
        </w:rPr>
        <w:t>用于客户自行区分自己的货物。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 </w:t>
      </w:r>
    </w:p>
    <w:p>
      <w:pPr>
        <w:pStyle w:val="9"/>
        <w:ind w:firstLine="400"/>
        <w:rPr>
          <w:color w:val="656565"/>
          <w:sz w:val="20"/>
          <w:szCs w:val="20"/>
        </w:rPr>
      </w:pPr>
      <w:r>
        <w:rPr>
          <w:rFonts w:hint="eastAsia"/>
          <w:color w:val="006FC0"/>
          <w:sz w:val="20"/>
          <w:szCs w:val="20"/>
        </w:rPr>
        <w:t>船名航次</w:t>
      </w:r>
      <w:r>
        <w:rPr>
          <w:color w:val="006FC0"/>
          <w:sz w:val="20"/>
          <w:szCs w:val="20"/>
        </w:rPr>
        <w:t>/</w:t>
      </w:r>
      <w:r>
        <w:rPr>
          <w:rFonts w:hint="eastAsia"/>
          <w:color w:val="006FC0"/>
          <w:sz w:val="20"/>
          <w:szCs w:val="20"/>
        </w:rPr>
        <w:t>开航日期：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不接受手动输入，需选择系统中数据。</w:t>
      </w:r>
    </w:p>
    <w:p>
      <w:pPr>
        <w:pStyle w:val="9"/>
        <w:ind w:firstLine="400"/>
        <w:rPr>
          <w:rFonts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hint="eastAsia"/>
          <w:color w:val="006FC0"/>
          <w:sz w:val="20"/>
          <w:szCs w:val="20"/>
        </w:rPr>
        <w:t>舱位公司：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手动输入中英文选择下拉框内的舱位公司。</w:t>
      </w:r>
    </w:p>
    <w:p>
      <w:pPr>
        <w:pStyle w:val="9"/>
        <w:ind w:firstLine="400"/>
        <w:rPr>
          <w:color w:val="656565"/>
          <w:sz w:val="20"/>
          <w:szCs w:val="20"/>
        </w:rPr>
      </w:pPr>
      <w:r>
        <w:rPr>
          <w:rFonts w:hint="eastAsia"/>
          <w:color w:val="006FC0"/>
          <w:sz w:val="20"/>
          <w:szCs w:val="20"/>
        </w:rPr>
        <w:t>收货地</w:t>
      </w:r>
      <w:r>
        <w:rPr>
          <w:color w:val="006FC0"/>
          <w:sz w:val="20"/>
          <w:szCs w:val="20"/>
        </w:rPr>
        <w:t xml:space="preserve"> (Place of Receipt)</w:t>
      </w:r>
      <w:r>
        <w:rPr>
          <w:rFonts w:hint="eastAsia"/>
          <w:color w:val="006FC0"/>
          <w:sz w:val="20"/>
          <w:szCs w:val="20"/>
        </w:rPr>
        <w:t>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此栏位对应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B/L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上的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Place of Receipt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栏位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,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允许加前后缀。</w:t>
      </w:r>
      <w:r>
        <w:rPr>
          <w:color w:val="656565"/>
          <w:sz w:val="20"/>
          <w:szCs w:val="20"/>
        </w:rPr>
        <w:t xml:space="preserve"> </w:t>
      </w:r>
    </w:p>
    <w:p>
      <w:pPr>
        <w:pStyle w:val="9"/>
        <w:ind w:firstLine="400"/>
        <w:rPr>
          <w:rFonts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hint="eastAsia"/>
          <w:color w:val="006FC0"/>
          <w:sz w:val="20"/>
          <w:szCs w:val="20"/>
        </w:rPr>
        <w:t>装货港</w:t>
      </w:r>
      <w:r>
        <w:rPr>
          <w:color w:val="006FC0"/>
          <w:sz w:val="20"/>
          <w:szCs w:val="20"/>
        </w:rPr>
        <w:t>(Port of Loading)</w:t>
      </w:r>
      <w:r>
        <w:rPr>
          <w:rFonts w:hint="eastAsia"/>
          <w:color w:val="006FC0"/>
          <w:sz w:val="20"/>
          <w:szCs w:val="20"/>
        </w:rPr>
        <w:t>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此栏目对应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B/L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上的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Place of Loading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栏位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,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允许加前后缀。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 </w:t>
      </w:r>
    </w:p>
    <w:p>
      <w:pPr>
        <w:pStyle w:val="9"/>
        <w:ind w:firstLine="400"/>
        <w:rPr>
          <w:color w:val="656565"/>
          <w:sz w:val="20"/>
          <w:szCs w:val="20"/>
        </w:rPr>
      </w:pPr>
      <w:r>
        <w:rPr>
          <w:rFonts w:hint="eastAsia"/>
          <w:color w:val="006FC0"/>
          <w:sz w:val="20"/>
          <w:szCs w:val="20"/>
        </w:rPr>
        <w:t>卸货港</w:t>
      </w:r>
      <w:r>
        <w:rPr>
          <w:color w:val="006FC0"/>
          <w:sz w:val="20"/>
          <w:szCs w:val="20"/>
        </w:rPr>
        <w:t>(Port of Discharge)</w:t>
      </w:r>
      <w:r>
        <w:rPr>
          <w:rFonts w:hint="eastAsia"/>
          <w:color w:val="006FC0"/>
          <w:sz w:val="20"/>
          <w:szCs w:val="20"/>
        </w:rPr>
        <w:t>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此栏位对应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B/L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上的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Port of Discharge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栏位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,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允许加前后缀。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 </w:t>
      </w:r>
    </w:p>
    <w:p>
      <w:pPr>
        <w:pStyle w:val="9"/>
        <w:ind w:firstLine="400"/>
        <w:rPr>
          <w:color w:val="656565"/>
          <w:sz w:val="20"/>
          <w:szCs w:val="20"/>
        </w:rPr>
      </w:pPr>
      <w:r>
        <w:rPr>
          <w:rFonts w:hint="eastAsia"/>
          <w:color w:val="006FC0"/>
          <w:sz w:val="20"/>
          <w:szCs w:val="20"/>
        </w:rPr>
        <w:t>交货地</w:t>
      </w:r>
      <w:r>
        <w:rPr>
          <w:color w:val="006FC0"/>
          <w:sz w:val="20"/>
          <w:szCs w:val="20"/>
        </w:rPr>
        <w:t xml:space="preserve"> (Place of Delivery)</w:t>
      </w:r>
      <w:r>
        <w:rPr>
          <w:rFonts w:hint="eastAsia"/>
          <w:color w:val="006FC0"/>
          <w:sz w:val="20"/>
          <w:szCs w:val="20"/>
        </w:rPr>
        <w:t>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此栏位对应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B/L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上的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Place of Delivery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栏位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,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允许加前后缀。</w:t>
      </w:r>
      <w:r>
        <w:rPr>
          <w:color w:val="656565"/>
          <w:sz w:val="20"/>
          <w:szCs w:val="20"/>
        </w:rPr>
        <w:t xml:space="preserve"> </w:t>
      </w:r>
    </w:p>
    <w:p>
      <w:pPr>
        <w:pStyle w:val="9"/>
        <w:ind w:firstLine="400"/>
        <w:rPr>
          <w:color w:val="656565"/>
          <w:sz w:val="20"/>
          <w:szCs w:val="20"/>
        </w:rPr>
      </w:pPr>
      <w:r>
        <w:rPr>
          <w:rFonts w:hint="eastAsia"/>
          <w:color w:val="006FC0"/>
          <w:sz w:val="20"/>
          <w:szCs w:val="20"/>
        </w:rPr>
        <w:t>付费方式：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可以选择预付、到付、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  <w:lang w:val="en-US" w:eastAsia="zh-CN"/>
        </w:rPr>
        <w:t>新加坡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付款。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 </w:t>
      </w:r>
    </w:p>
    <w:p>
      <w:pPr>
        <w:pStyle w:val="9"/>
        <w:ind w:firstLine="400"/>
        <w:rPr>
          <w:color w:val="656565"/>
          <w:sz w:val="20"/>
          <w:szCs w:val="20"/>
        </w:rPr>
      </w:pPr>
      <w:r>
        <w:rPr>
          <w:rFonts w:hint="eastAsia"/>
          <w:color w:val="006FC0"/>
          <w:sz w:val="20"/>
          <w:szCs w:val="20"/>
        </w:rPr>
        <w:t>整拼箱：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可以选择整箱或拼箱。</w:t>
      </w:r>
    </w:p>
    <w:p>
      <w:pPr>
        <w:pStyle w:val="9"/>
        <w:ind w:firstLine="400"/>
        <w:rPr>
          <w:rFonts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hint="eastAsia"/>
          <w:color w:val="006FC0"/>
          <w:sz w:val="20"/>
          <w:szCs w:val="20"/>
        </w:rPr>
        <w:t>预配箱信息：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整箱及拼箱主单填写预配箱信息，拼票则无需维护箱信息。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 </w:t>
      </w:r>
    </w:p>
    <w:p>
      <w:pPr>
        <w:pStyle w:val="9"/>
        <w:ind w:firstLine="400"/>
        <w:rPr>
          <w:rFonts w:hint="default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/>
        </w:rPr>
      </w:pPr>
      <w:r>
        <w:rPr>
          <w:rFonts w:hint="eastAsia"/>
          <w:color w:val="006FC0"/>
          <w:sz w:val="20"/>
          <w:szCs w:val="20"/>
        </w:rPr>
        <w:t>订舱备注：</w:t>
      </w:r>
      <w:r>
        <w:rPr>
          <w:rFonts w:hint="eastAsia"/>
          <w:color w:val="FF0000"/>
          <w:sz w:val="20"/>
          <w:szCs w:val="20"/>
          <w:lang w:val="en-US" w:eastAsia="zh-CN"/>
        </w:rPr>
        <w:t>必须备注约号+NVOCC出HBL的货物：需要备注“HBL SENT BY NVO SELF”/SCAC CODE/HBL NUMBER。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特殊备注可在此栏位维护录入。</w:t>
      </w:r>
    </w:p>
    <w:p>
      <w:pPr>
        <w:ind w:firstLine="420"/>
        <w:rPr>
          <w:rFonts w:hint="eastAsia"/>
          <w:color w:val="006FC0"/>
          <w:sz w:val="20"/>
          <w:szCs w:val="20"/>
          <w:lang w:val="en-US" w:eastAsia="zh-CN"/>
        </w:rPr>
      </w:pPr>
      <w:r>
        <w:rPr>
          <w:rFonts w:hint="eastAsia"/>
          <w:color w:val="006FC0"/>
          <w:sz w:val="20"/>
          <w:szCs w:val="20"/>
          <w:lang w:val="en-US" w:eastAsia="zh-CN"/>
        </w:rPr>
        <w:t>中文品名：</w:t>
      </w:r>
      <w:r>
        <w:rPr>
          <w:rFonts w:hint="eastAsia"/>
          <w:color w:val="auto"/>
          <w:sz w:val="20"/>
          <w:szCs w:val="20"/>
          <w:lang w:val="en-US" w:eastAsia="zh-CN"/>
        </w:rPr>
        <w:t>虽非必填，但是可加速审批速度</w:t>
      </w:r>
    </w:p>
    <w:p>
      <w:pPr>
        <w:ind w:firstLine="420"/>
        <w:rPr>
          <w:rFonts w:hint="default"/>
          <w:color w:val="auto"/>
          <w:sz w:val="20"/>
          <w:szCs w:val="20"/>
          <w:lang w:val="en-US" w:eastAsia="zh-CN"/>
        </w:rPr>
      </w:pPr>
      <w:r>
        <w:rPr>
          <w:rFonts w:hint="eastAsia"/>
          <w:color w:val="006FC0"/>
          <w:sz w:val="20"/>
          <w:szCs w:val="20"/>
          <w:lang w:val="en-US" w:eastAsia="zh-CN"/>
        </w:rPr>
        <w:t>客户信息：</w:t>
      </w:r>
      <w:r>
        <w:rPr>
          <w:rFonts w:hint="eastAsia"/>
          <w:color w:val="auto"/>
          <w:sz w:val="20"/>
          <w:szCs w:val="20"/>
          <w:lang w:val="en-US" w:eastAsia="zh-CN"/>
        </w:rPr>
        <w:t>存在多位订舱操作时，请务必留下订舱人电话邮箱。</w:t>
      </w:r>
    </w:p>
    <w:p/>
    <w:p>
      <w:pPr>
        <w:rPr>
          <w:b/>
        </w:rPr>
      </w:pPr>
      <w:r>
        <w:rPr>
          <w:rFonts w:hint="eastAsia"/>
          <w:b/>
        </w:rPr>
        <w:t>3</w:t>
      </w:r>
      <w:r>
        <w:rPr>
          <w:b/>
        </w:rPr>
        <w:t>.</w:t>
      </w:r>
      <w:r>
        <w:rPr>
          <w:rFonts w:hint="eastAsia"/>
          <w:b/>
        </w:rPr>
        <w:t>5</w:t>
      </w:r>
      <w:r>
        <w:rPr>
          <w:b/>
        </w:rPr>
        <w:t>.2</w:t>
      </w:r>
      <w:r>
        <w:rPr>
          <w:rFonts w:hint="eastAsia"/>
          <w:b/>
        </w:rPr>
        <w:t>保存提交后状态：提交。</w:t>
      </w:r>
    </w:p>
    <w:p>
      <w:pPr>
        <w:rPr>
          <w:b/>
        </w:rPr>
      </w:pPr>
      <w:r>
        <w:rPr>
          <w:rFonts w:hint="eastAsia"/>
          <w:b/>
        </w:rPr>
        <w:t>3.5.3</w:t>
      </w:r>
      <w:r>
        <w:rPr>
          <w:b/>
        </w:rPr>
        <w:t xml:space="preserve"> </w:t>
      </w:r>
      <w:r>
        <w:rPr>
          <w:rFonts w:hint="eastAsia"/>
          <w:b/>
        </w:rPr>
        <w:t>订舱批复后状态：审核，生成提单号。</w:t>
      </w:r>
    </w:p>
    <w:p>
      <w:r>
        <w:drawing>
          <wp:inline distT="0" distB="0" distL="0" distR="0">
            <wp:extent cx="9621520" cy="29654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6808" cy="297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400"/>
        <w:rPr>
          <w:rFonts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hint="eastAsia"/>
          <w:color w:val="006FC0"/>
          <w:sz w:val="20"/>
          <w:szCs w:val="20"/>
        </w:rPr>
        <w:t>订舱状态</w:t>
      </w:r>
      <w:r>
        <w:rPr>
          <w:rFonts w:hint="eastAsia"/>
          <w:color w:val="656565"/>
          <w:sz w:val="20"/>
          <w:szCs w:val="20"/>
        </w:rPr>
        <w:t>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草稿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/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提交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/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拒绝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/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审核。</w:t>
      </w:r>
    </w:p>
    <w:p>
      <w:pPr>
        <w:pStyle w:val="9"/>
        <w:numPr>
          <w:ilvl w:val="0"/>
          <w:numId w:val="1"/>
        </w:numPr>
        <w:rPr>
          <w:color w:val="656565"/>
          <w:sz w:val="20"/>
          <w:szCs w:val="20"/>
        </w:rPr>
      </w:pP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草稿状态：草稿状态下，按编辑方可进行修改。</w:t>
      </w:r>
    </w:p>
    <w:p>
      <w:pPr>
        <w:pStyle w:val="9"/>
        <w:numPr>
          <w:ilvl w:val="0"/>
          <w:numId w:val="1"/>
        </w:numPr>
        <w:rPr>
          <w:color w:val="656565"/>
          <w:sz w:val="20"/>
          <w:szCs w:val="20"/>
        </w:rPr>
      </w:pP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提交状态：输入完整信息后按提交后，在未得到审核确认后不能再进行修改。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 </w:t>
      </w:r>
    </w:p>
    <w:p>
      <w:pPr>
        <w:pStyle w:val="9"/>
        <w:numPr>
          <w:ilvl w:val="0"/>
          <w:numId w:val="1"/>
        </w:numPr>
        <w:rPr>
          <w:color w:val="656565"/>
          <w:sz w:val="20"/>
          <w:szCs w:val="20"/>
        </w:rPr>
      </w:pP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拒绝状态：由于某种原因而被拒绝。可以在点击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“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拒绝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”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，备注栏下会显示拒绝理由。拒绝状态下其中可以对除业务编号外的所有栏位直接修改。在修改完毕后按保存后再次进行提交。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 </w:t>
      </w:r>
    </w:p>
    <w:p>
      <w:pPr>
        <w:pStyle w:val="9"/>
        <w:numPr>
          <w:ilvl w:val="0"/>
          <w:numId w:val="1"/>
        </w:numPr>
        <w:rPr>
          <w:color w:val="656565"/>
          <w:sz w:val="20"/>
          <w:szCs w:val="20"/>
        </w:rPr>
      </w:pP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审核状态：已审核完成。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b/>
        </w:rPr>
        <w:t>3.5.</w:t>
      </w:r>
      <w:r>
        <w:rPr>
          <w:rFonts w:hint="eastAsia"/>
          <w:b/>
          <w:lang w:val="en-US" w:eastAsia="zh-CN"/>
        </w:rPr>
        <w:t>4 场站：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致远有外运和锦恒场站，网页已经相对应的升级，具体可以在查询批复时，在网上订舱页面最右边看到放箱场站的信息，如图：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1647825" cy="37242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如果遇到场站缺箱，请联系我司处理。</w:t>
      </w:r>
    </w:p>
    <w:p>
      <w:pPr>
        <w:pStyle w:val="9"/>
        <w:numPr>
          <w:ilvl w:val="0"/>
          <w:numId w:val="0"/>
        </w:numPr>
        <w:rPr>
          <w:rFonts w:hint="default" w:asciiTheme="minorHAnsi" w:hAnsiTheme="minorHAnsi" w:cstheme="minorBidi"/>
          <w:color w:val="auto"/>
          <w:kern w:val="2"/>
          <w:sz w:val="21"/>
          <w:szCs w:val="22"/>
          <w:lang w:val="en-US" w:eastAsia="zh-CN"/>
        </w:rPr>
      </w:pPr>
    </w:p>
    <w:p/>
    <w:p>
      <w:pPr>
        <w:rPr>
          <w:b/>
        </w:rPr>
      </w:pPr>
      <w:r>
        <w:rPr>
          <w:rFonts w:hint="eastAsia"/>
          <w:b/>
        </w:rPr>
        <w:t>3.5.</w:t>
      </w:r>
      <w:r>
        <w:rPr>
          <w:rFonts w:hint="eastAsia"/>
          <w:b/>
          <w:lang w:val="en-US" w:eastAsia="zh-CN"/>
        </w:rPr>
        <w:t>4</w:t>
      </w:r>
      <w:r>
        <w:rPr>
          <w:rFonts w:hint="eastAsia"/>
          <w:b/>
        </w:rPr>
        <w:t>.</w:t>
      </w:r>
      <w:r>
        <w:rPr>
          <w:rFonts w:hint="eastAsia"/>
          <w:b/>
          <w:lang w:val="en-US" w:eastAsia="zh-CN"/>
        </w:rPr>
        <w:t>拆单并单</w:t>
      </w:r>
      <w:r>
        <w:rPr>
          <w:rFonts w:hint="eastAsia"/>
          <w:b/>
        </w:rPr>
        <w:t>：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并单：保留主单修改箱型箱量件重尺，其他分单直接退载。</w:t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拆单：不接受拆单。</w:t>
      </w:r>
    </w:p>
    <w:p>
      <w:pPr>
        <w:ind w:firstLine="420"/>
        <w:rPr>
          <w:rFonts w:hint="default"/>
          <w:lang w:val="en-US" w:eastAsia="zh-CN"/>
        </w:rPr>
      </w:pPr>
    </w:p>
    <w:p>
      <w:pPr>
        <w:pStyle w:val="9"/>
        <w:rPr>
          <w:rFonts w:asciiTheme="minorHAnsi" w:hAnsiTheme="minorHAnsi" w:cstheme="minorBidi"/>
          <w:b/>
          <w:color w:val="auto"/>
          <w:kern w:val="2"/>
          <w:sz w:val="21"/>
          <w:szCs w:val="22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</w:rPr>
        <w:t>四、预配箱更改</w:t>
      </w:r>
      <w:r>
        <w:rPr>
          <w:rFonts w:asciiTheme="minorHAnsi" w:hAnsiTheme="minorHAnsi" w:cstheme="minorBidi"/>
          <w:b/>
          <w:color w:val="auto"/>
          <w:kern w:val="2"/>
          <w:sz w:val="21"/>
          <w:szCs w:val="22"/>
        </w:rPr>
        <w:t xml:space="preserve"> </w:t>
      </w:r>
    </w:p>
    <w:p>
      <w:r>
        <w:t>*</w:t>
      </w:r>
      <w:r>
        <w:rPr>
          <w:rFonts w:hint="eastAsia"/>
        </w:rPr>
        <w:t>已经完成订舱的单证，在</w:t>
      </w:r>
      <w:r>
        <w:t>“</w:t>
      </w:r>
      <w:r>
        <w:rPr>
          <w:rFonts w:hint="eastAsia"/>
        </w:rPr>
        <w:t>提单确认</w:t>
      </w:r>
      <w:r>
        <w:t>”-&gt;</w:t>
      </w:r>
      <w:r>
        <w:rPr>
          <w:rFonts w:hint="eastAsia"/>
        </w:rPr>
        <w:t>提单编辑，更改箱型箱量、箱数，更改完成后保存，泛红则表示已提交；待批复后显示黑色</w:t>
      </w:r>
      <w:r>
        <w:rPr>
          <w:rFonts w:hint="eastAsia"/>
          <w:lang w:eastAsia="zh-CN"/>
        </w:rPr>
        <w:t>。</w:t>
      </w:r>
      <w:r>
        <w:rPr>
          <w:rFonts w:hint="eastAsia"/>
        </w:rPr>
        <w:drawing>
          <wp:inline distT="0" distB="0" distL="0" distR="0">
            <wp:extent cx="8775700" cy="157226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6752" cy="15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  <w:r>
        <w:rPr>
          <w:rFonts w:hint="eastAsia"/>
          <w:b/>
        </w:rPr>
        <w:t>五、提单确认</w:t>
      </w:r>
      <w:r>
        <w:rPr>
          <w:b/>
        </w:rPr>
        <w:t xml:space="preserve"> </w:t>
      </w:r>
    </w:p>
    <w:p>
      <w:pPr>
        <w:autoSpaceDE w:val="0"/>
        <w:autoSpaceDN w:val="0"/>
        <w:adjustRightInd w:val="0"/>
        <w:jc w:val="left"/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提单确认</w:t>
      </w:r>
      <w:r>
        <w:t>”</w:t>
      </w:r>
      <w:r>
        <w:rPr>
          <w:rFonts w:hint="eastAsia"/>
        </w:rPr>
        <w:t>中选中提单编辑资料。</w:t>
      </w:r>
      <w:r>
        <w:t xml:space="preserve"> </w:t>
      </w:r>
    </w:p>
    <w:p>
      <w:pPr>
        <w:autoSpaceDE w:val="0"/>
        <w:autoSpaceDN w:val="0"/>
        <w:adjustRightInd w:val="0"/>
        <w:jc w:val="left"/>
        <w:rPr>
          <w:rFonts w:ascii="宋体" w:hAnsi="Verdana" w:eastAsia="宋体" w:cs="宋体"/>
          <w:color w:val="auto"/>
          <w:kern w:val="0"/>
          <w:sz w:val="23"/>
          <w:szCs w:val="23"/>
        </w:rPr>
      </w:pPr>
      <w:r>
        <w:rPr>
          <w:rFonts w:hint="eastAsia" w:ascii="宋体" w:hAnsi="Verdana" w:eastAsia="宋体" w:cs="宋体"/>
          <w:color w:val="auto"/>
          <w:kern w:val="0"/>
          <w:sz w:val="23"/>
          <w:szCs w:val="23"/>
        </w:rPr>
        <w:t>提单确认：需在提单截止日（提单截止时间，请点击单票进入后最上方靠右侧）前提交更改，到截止时间系统将会锁定无法提交更正。</w:t>
      </w:r>
    </w:p>
    <w:p>
      <w:pPr>
        <w:autoSpaceDE w:val="0"/>
        <w:autoSpaceDN w:val="0"/>
        <w:adjustRightInd w:val="0"/>
        <w:jc w:val="left"/>
        <w:rPr>
          <w:rFonts w:ascii="宋体" w:hAnsi="Verdana" w:eastAsia="宋体" w:cs="宋体"/>
          <w:color w:val="auto"/>
          <w:kern w:val="0"/>
          <w:sz w:val="23"/>
          <w:szCs w:val="23"/>
        </w:rPr>
      </w:pPr>
      <w:r>
        <w:rPr>
          <w:rFonts w:hint="eastAsia" w:ascii="宋体" w:hAnsi="Verdana" w:eastAsia="宋体" w:cs="宋体"/>
          <w:color w:val="auto"/>
          <w:kern w:val="0"/>
          <w:sz w:val="23"/>
          <w:szCs w:val="23"/>
        </w:rPr>
        <w:t>发货人、收货人、通知人：录入提单显示内容</w:t>
      </w:r>
    </w:p>
    <w:p>
      <w:pPr>
        <w:autoSpaceDE w:val="0"/>
        <w:autoSpaceDN w:val="0"/>
        <w:adjustRightInd w:val="0"/>
        <w:jc w:val="left"/>
        <w:rPr>
          <w:rFonts w:hint="eastAsia" w:ascii="宋体" w:hAnsi="Verdana" w:eastAsia="宋体" w:cs="宋体"/>
          <w:color w:val="auto"/>
          <w:kern w:val="0"/>
          <w:sz w:val="23"/>
          <w:szCs w:val="23"/>
        </w:rPr>
      </w:pPr>
      <w:r>
        <w:rPr>
          <w:rFonts w:hint="eastAsia" w:ascii="宋体" w:hAnsi="Verdana" w:eastAsia="宋体" w:cs="宋体"/>
          <w:color w:val="auto"/>
          <w:kern w:val="0"/>
          <w:sz w:val="23"/>
          <w:szCs w:val="23"/>
        </w:rPr>
        <w:t>A</w:t>
      </w:r>
      <w:r>
        <w:rPr>
          <w:rFonts w:ascii="宋体" w:hAnsi="Verdana" w:eastAsia="宋体" w:cs="宋体"/>
          <w:color w:val="auto"/>
          <w:kern w:val="0"/>
          <w:sz w:val="23"/>
          <w:szCs w:val="23"/>
        </w:rPr>
        <w:t>MS</w:t>
      </w:r>
      <w:r>
        <w:rPr>
          <w:rFonts w:hint="eastAsia" w:ascii="宋体" w:hAnsi="Verdana" w:eastAsia="宋体" w:cs="宋体"/>
          <w:color w:val="auto"/>
          <w:kern w:val="0"/>
          <w:sz w:val="23"/>
          <w:szCs w:val="23"/>
        </w:rPr>
        <w:t>发货人、A</w:t>
      </w:r>
      <w:r>
        <w:rPr>
          <w:rFonts w:ascii="宋体" w:hAnsi="Verdana" w:eastAsia="宋体" w:cs="宋体"/>
          <w:color w:val="auto"/>
          <w:kern w:val="0"/>
          <w:sz w:val="23"/>
          <w:szCs w:val="23"/>
        </w:rPr>
        <w:t>MS</w:t>
      </w:r>
      <w:r>
        <w:rPr>
          <w:rFonts w:hint="eastAsia" w:ascii="宋体" w:hAnsi="Verdana" w:eastAsia="宋体" w:cs="宋体"/>
          <w:color w:val="auto"/>
          <w:kern w:val="0"/>
          <w:sz w:val="23"/>
          <w:szCs w:val="23"/>
        </w:rPr>
        <w:t>地址、A</w:t>
      </w:r>
      <w:r>
        <w:rPr>
          <w:rFonts w:ascii="宋体" w:hAnsi="Verdana" w:eastAsia="宋体" w:cs="宋体"/>
          <w:color w:val="auto"/>
          <w:kern w:val="0"/>
          <w:sz w:val="23"/>
          <w:szCs w:val="23"/>
        </w:rPr>
        <w:t>MS</w:t>
      </w:r>
      <w:r>
        <w:rPr>
          <w:rFonts w:hint="eastAsia" w:ascii="宋体" w:hAnsi="Verdana" w:eastAsia="宋体" w:cs="宋体"/>
          <w:color w:val="auto"/>
          <w:kern w:val="0"/>
          <w:sz w:val="23"/>
          <w:szCs w:val="23"/>
        </w:rPr>
        <w:t>收货人、</w:t>
      </w:r>
      <w:r>
        <w:rPr>
          <w:rFonts w:ascii="宋体" w:hAnsi="Verdana" w:eastAsia="宋体" w:cs="宋体"/>
          <w:color w:val="auto"/>
          <w:kern w:val="0"/>
          <w:sz w:val="23"/>
          <w:szCs w:val="23"/>
        </w:rPr>
        <w:t>AMS</w:t>
      </w:r>
      <w:r>
        <w:rPr>
          <w:rFonts w:hint="eastAsia" w:ascii="宋体" w:hAnsi="Verdana" w:eastAsia="宋体" w:cs="宋体"/>
          <w:color w:val="auto"/>
          <w:kern w:val="0"/>
          <w:sz w:val="23"/>
          <w:szCs w:val="23"/>
        </w:rPr>
        <w:t>通知人：录入</w:t>
      </w:r>
      <w:r>
        <w:rPr>
          <w:rFonts w:ascii="宋体" w:hAnsi="Verdana" w:eastAsia="宋体" w:cs="宋体"/>
          <w:color w:val="auto"/>
          <w:kern w:val="0"/>
          <w:sz w:val="23"/>
          <w:szCs w:val="23"/>
        </w:rPr>
        <w:t>AMS</w:t>
      </w:r>
      <w:r>
        <w:rPr>
          <w:rFonts w:hint="eastAsia" w:ascii="宋体" w:hAnsi="Verdana" w:eastAsia="宋体" w:cs="宋体"/>
          <w:color w:val="auto"/>
          <w:kern w:val="0"/>
          <w:sz w:val="23"/>
          <w:szCs w:val="23"/>
        </w:rPr>
        <w:t>美国舱单发送内容。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美国AMS舱单：</w:t>
      </w:r>
    </w:p>
    <w:p>
      <w:pPr>
        <w:pStyle w:val="9"/>
        <w:numPr>
          <w:ilvl w:val="0"/>
          <w:numId w:val="2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AMS截止时间与SI同步</w:t>
      </w:r>
    </w:p>
    <w:p>
      <w:pPr>
        <w:pStyle w:val="9"/>
        <w:numPr>
          <w:ilvl w:val="0"/>
          <w:numId w:val="2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AMS 系统设置的长度为：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公司名称 35个字节X2行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公司地址 35个字节X3行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到达35字节系统会有一个竖线“|”的，请务必注意到此换行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并且，TFL打印海运提单上的收发通信息取值AMS的收发通信息，海运提单上的其余内容（货描件重尺）全部取值SI的内容。</w:t>
      </w:r>
    </w:p>
    <w:p>
      <w:pPr>
        <w:pStyle w:val="9"/>
        <w:numPr>
          <w:ilvl w:val="0"/>
          <w:numId w:val="0"/>
        </w:numPr>
        <w:rPr>
          <w:rFonts w:hint="default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如果有超长公司名称或者地址，采用加“*”连接符把超长部分在货描里做剩余部分的连接。</w:t>
      </w:r>
    </w:p>
    <w:p>
      <w:pPr>
        <w:pStyle w:val="9"/>
        <w:numPr>
          <w:ilvl w:val="0"/>
          <w:numId w:val="2"/>
        </w:numPr>
        <w:ind w:left="0" w:leftChars="0" w:firstLine="0" w:firstLineChars="0"/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AMS实际发送的长度为：</w:t>
      </w:r>
    </w:p>
    <w:p>
      <w:pPr>
        <w:pStyle w:val="9"/>
        <w:numPr>
          <w:ilvl w:val="0"/>
          <w:numId w:val="0"/>
        </w:numPr>
        <w:ind w:leftChars="0"/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公司名称 35个字节X1行</w:t>
      </w:r>
    </w:p>
    <w:p>
      <w:pPr>
        <w:pStyle w:val="9"/>
        <w:numPr>
          <w:ilvl w:val="0"/>
          <w:numId w:val="0"/>
        </w:numPr>
        <w:ind w:leftChars="0"/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公司地址 35个字节X2行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到达35字节系统会有一个竖线“|”的，请务必注意到此换行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SHIPPER:国家代码、城市全称必填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CNEE:国家代码、城市全称、</w:t>
      </w:r>
      <w: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lang w:val="en-US" w:eastAsia="zh-CN"/>
        </w:rPr>
        <w:t>省份两位代码、邮编必填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NTFY：如果与CNEE一致，可不填，如果与CNEE不一致，国家代码、城市全称、</w:t>
      </w:r>
      <w: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lang w:val="en-US" w:eastAsia="zh-CN"/>
        </w:rPr>
        <w:t>省份两位代码、邮编必填</w:t>
      </w:r>
    </w:p>
    <w:p>
      <w:pPr>
        <w:pStyle w:val="9"/>
        <w:numPr>
          <w:ilvl w:val="0"/>
          <w:numId w:val="0"/>
        </w:numPr>
        <w:rPr>
          <w:rFonts w:hint="default" w:asciiTheme="minorHAnsi" w:hAnsiTheme="minorHAnsi" w:cstheme="minorBidi"/>
          <w:b/>
          <w:color w:val="FF0000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lang w:val="en-US" w:eastAsia="zh-CN"/>
        </w:rPr>
        <w:t>如保存后出现乱码，表示有必填项没有填写，高版本浏览器会直接提示哪里有漏填，低版本浏览器则为乱码，仔细检查自己的样本有没有漏项。</w:t>
      </w:r>
    </w:p>
    <w:p>
      <w:pPr>
        <w:autoSpaceDE w:val="0"/>
        <w:autoSpaceDN w:val="0"/>
        <w:adjustRightInd w:val="0"/>
        <w:jc w:val="left"/>
        <w:rPr>
          <w:rFonts w:ascii="宋体" w:hAnsi="Verdana" w:eastAsia="宋体" w:cs="宋体"/>
          <w:color w:val="FF0000"/>
          <w:kern w:val="0"/>
          <w:sz w:val="23"/>
          <w:szCs w:val="23"/>
        </w:rPr>
      </w:pPr>
      <w:r>
        <w:drawing>
          <wp:inline distT="0" distB="0" distL="0" distR="0">
            <wp:extent cx="8450580" cy="5369560"/>
            <wp:effectExtent l="0" t="0" r="762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8591" cy="53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17"/>
        <w:rPr>
          <w:rFonts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2. 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提单备注：</w:t>
      </w:r>
      <w: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lang w:val="en-US" w:eastAsia="zh-CN"/>
        </w:rPr>
        <w:t xml:space="preserve">注务必填写约号NVOCC出HBL的货物：需要备注“HBL SENT BY NVO SELF”/SCAC CODE/HBL NUMBER 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如有特殊要求请在此栏位维护。</w:t>
      </w:r>
    </w:p>
    <w:p>
      <w:pPr>
        <w:pStyle w:val="9"/>
        <w:rPr>
          <w:rFonts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3. 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提单确认保存后，所有内容泛红表示已提交。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 xml:space="preserve"> </w:t>
      </w:r>
    </w:p>
    <w:p>
      <w:pPr>
        <w:pStyle w:val="9"/>
        <w:rPr>
          <w:rFonts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asciiTheme="minorHAnsi" w:hAnsiTheme="minorHAnsi" w:cstheme="minorBidi"/>
          <w:color w:val="auto"/>
          <w:kern w:val="2"/>
          <w:sz w:val="21"/>
          <w:szCs w:val="22"/>
        </w:rPr>
        <w:drawing>
          <wp:inline distT="0" distB="0" distL="0" distR="0">
            <wp:extent cx="6789420" cy="25450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1493" cy="255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Theme="minorHAnsi" w:hAnsiTheme="minorHAnsi" w:cstheme="minorBidi"/>
          <w:color w:val="FF0000"/>
          <w:kern w:val="2"/>
          <w:sz w:val="21"/>
          <w:szCs w:val="22"/>
        </w:rPr>
      </w:pPr>
    </w:p>
    <w:p>
      <w:pPr>
        <w:pStyle w:val="9"/>
        <w:rPr>
          <w:rFonts w:asciiTheme="minorHAnsi" w:hAnsiTheme="minorHAnsi" w:cstheme="minorBidi"/>
          <w:color w:val="FF0000"/>
          <w:kern w:val="2"/>
          <w:sz w:val="21"/>
          <w:szCs w:val="22"/>
          <w:highlight w:val="yellow"/>
        </w:rPr>
      </w:pPr>
      <w:r>
        <w:rPr>
          <w:rFonts w:asciiTheme="minorHAnsi" w:hAnsiTheme="minorHAnsi" w:cstheme="minorBidi"/>
          <w:color w:val="FF0000"/>
          <w:kern w:val="2"/>
          <w:sz w:val="21"/>
          <w:szCs w:val="22"/>
          <w:highlight w:val="yellow"/>
        </w:rPr>
        <w:t xml:space="preserve">4. </w:t>
      </w:r>
      <w:r>
        <w:rPr>
          <w:rFonts w:hint="eastAsia" w:asciiTheme="minorHAnsi" w:hAnsiTheme="minorHAnsi" w:cstheme="minorBidi"/>
          <w:color w:val="FF0000"/>
          <w:kern w:val="2"/>
          <w:sz w:val="21"/>
          <w:szCs w:val="22"/>
          <w:highlight w:val="yellow"/>
        </w:rPr>
        <w:t>批复情况可查询</w:t>
      </w:r>
      <w:r>
        <w:rPr>
          <w:rFonts w:asciiTheme="minorHAnsi" w:hAnsiTheme="minorHAnsi" w:cstheme="minorBidi"/>
          <w:color w:val="FF0000"/>
          <w:kern w:val="2"/>
          <w:sz w:val="21"/>
          <w:szCs w:val="22"/>
          <w:highlight w:val="yellow"/>
        </w:rPr>
        <w:t>“</w:t>
      </w:r>
      <w:r>
        <w:rPr>
          <w:rFonts w:hint="eastAsia" w:asciiTheme="minorHAnsi" w:hAnsiTheme="minorHAnsi" w:cstheme="minorBidi"/>
          <w:color w:val="FF0000"/>
          <w:kern w:val="2"/>
          <w:sz w:val="21"/>
          <w:szCs w:val="22"/>
          <w:highlight w:val="yellow"/>
        </w:rPr>
        <w:t>提单更改</w:t>
      </w:r>
      <w:r>
        <w:rPr>
          <w:rFonts w:asciiTheme="minorHAnsi" w:hAnsiTheme="minorHAnsi" w:cstheme="minorBidi"/>
          <w:color w:val="FF0000"/>
          <w:kern w:val="2"/>
          <w:sz w:val="21"/>
          <w:szCs w:val="22"/>
          <w:highlight w:val="yellow"/>
        </w:rPr>
        <w:t>”</w:t>
      </w:r>
      <w:r>
        <w:rPr>
          <w:rFonts w:hint="eastAsia" w:asciiTheme="minorHAnsi" w:hAnsiTheme="minorHAnsi" w:cstheme="minorBidi"/>
          <w:color w:val="FF0000"/>
          <w:kern w:val="2"/>
          <w:sz w:val="21"/>
          <w:szCs w:val="22"/>
          <w:highlight w:val="yellow"/>
        </w:rPr>
        <w:t>栏位，选择相应审批状态：提交、审批、拒绝查询状态，若拒绝，相应栏位会显示拒绝理由。</w:t>
      </w:r>
    </w:p>
    <w:p>
      <w:pPr>
        <w:pStyle w:val="9"/>
        <w:rPr>
          <w:rFonts w:hint="default" w:asciiTheme="minorHAnsi" w:hAnsiTheme="minorHAnsi" w:eastAsiaTheme="minorEastAsia" w:cstheme="minorBidi"/>
          <w:b/>
          <w:color w:val="FF0000"/>
          <w:kern w:val="2"/>
          <w:sz w:val="21"/>
          <w:szCs w:val="22"/>
          <w:highlight w:val="yellow"/>
          <w:lang w:val="en-US" w:eastAsia="zh-CN"/>
        </w:rPr>
      </w:pPr>
      <w:r>
        <w:rPr>
          <w:rFonts w:asciiTheme="minorHAnsi" w:hAnsiTheme="minorHAnsi" w:cstheme="minorBidi"/>
          <w:color w:val="FF0000"/>
          <w:kern w:val="2"/>
          <w:sz w:val="21"/>
          <w:szCs w:val="22"/>
        </w:rPr>
        <w:t xml:space="preserve"> </w:t>
      </w:r>
      <w:r>
        <w:rPr>
          <w:rFonts w:asciiTheme="minorHAnsi" w:hAnsiTheme="minorHAnsi" w:cstheme="minorBidi"/>
          <w:b/>
          <w:color w:val="FF0000"/>
          <w:kern w:val="2"/>
          <w:sz w:val="21"/>
          <w:szCs w:val="22"/>
        </w:rPr>
        <w:t xml:space="preserve"> </w:t>
      </w:r>
      <w:r>
        <w:rPr>
          <w:rFonts w:asciiTheme="minorHAnsi" w:hAnsiTheme="minorHAnsi" w:cstheme="minorBidi"/>
          <w:b/>
          <w:color w:val="FF0000"/>
          <w:kern w:val="2"/>
          <w:sz w:val="21"/>
          <w:szCs w:val="22"/>
          <w:highlight w:val="yellow"/>
        </w:rPr>
        <w:t xml:space="preserve"> </w:t>
      </w:r>
      <w: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highlight w:val="yellow"/>
        </w:rPr>
        <w:t>***请订舱客户重视查询提单更改页面，切务必在截单时间前查询拒绝状态与原因，避免提单和舱单错误。</w:t>
      </w:r>
      <w: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highlight w:val="yellow"/>
          <w:lang w:val="en-US" w:eastAsia="zh-CN"/>
        </w:rPr>
        <w:t>***十分重要，经常有客户漏看此页面！！！！</w:t>
      </w:r>
    </w:p>
    <w:p>
      <w:r>
        <w:drawing>
          <wp:inline distT="0" distB="0" distL="0" distR="0">
            <wp:extent cx="8021955" cy="25444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7607" cy="25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9"/>
        <w:rPr>
          <w:rFonts w:asciiTheme="minorHAnsi" w:hAnsiTheme="minorHAnsi" w:cstheme="minorBidi"/>
          <w:b/>
          <w:color w:val="auto"/>
          <w:kern w:val="2"/>
          <w:sz w:val="21"/>
          <w:szCs w:val="22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六</w:t>
      </w: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</w:rPr>
        <w:t>、提单申领：</w:t>
      </w:r>
    </w:p>
    <w:p>
      <w:pPr>
        <w:pStyle w:val="9"/>
        <w:rPr>
          <w:rFonts w:hint="eastAsia"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船开后可在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“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出口可申领提单查询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”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中查询提单是否已可申领；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</w:pPr>
      <w: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lang w:val="en-US" w:eastAsia="zh-CN"/>
        </w:rPr>
        <w:t>致远所有提单为付款买单，需要电放/SEAWAY的也需要来我司买单带回电放单和SW单</w:t>
      </w:r>
    </w:p>
    <w:p>
      <w:pPr>
        <w:pStyle w:val="9"/>
        <w:rPr>
          <w:rFonts w:hint="default" w:asciiTheme="minorHAnsi" w:hAnsiTheme="minorHAnsi" w:cstheme="minorBidi"/>
          <w:color w:val="auto"/>
          <w:kern w:val="2"/>
          <w:sz w:val="21"/>
          <w:szCs w:val="22"/>
          <w:lang w:val="en-US"/>
        </w:rPr>
      </w:pPr>
      <w:r>
        <w:rPr>
          <w:rFonts w:hint="eastAsia" w:asciiTheme="minorHAnsi" w:hAnsiTheme="minorHAnsi" w:cstheme="minorBidi"/>
          <w:color w:val="auto"/>
          <w:kern w:val="2"/>
          <w:sz w:val="21"/>
          <w:szCs w:val="22"/>
          <w:lang w:val="en-US" w:eastAsia="zh-CN"/>
        </w:rPr>
        <w:t>签正本：先给我司公邮发邮件，申请挂单，在结清全部费用的前提下，得到已挂单回复后可在网页申请预约提单，获得预约号，填写正本领单保函前往我司领单。我司地址：山东省青岛市市南区东南西路39号世纪大厦706室。</w:t>
      </w:r>
    </w:p>
    <w:p>
      <w:pPr>
        <w:pStyle w:val="9"/>
        <w:rPr>
          <w:rFonts w:hint="eastAsia" w:asciiTheme="minorHAnsi" w:hAnsiTheme="minorHAnsi" w:cstheme="minorBidi"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color w:val="auto"/>
          <w:kern w:val="2"/>
          <w:sz w:val="21"/>
          <w:szCs w:val="22"/>
          <w:lang w:val="en-US" w:eastAsia="zh-CN"/>
        </w:rPr>
        <w:t>签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</w:rPr>
        <w:t>电放、S</w:t>
      </w:r>
      <w:r>
        <w:rPr>
          <w:rFonts w:asciiTheme="minorHAnsi" w:hAnsiTheme="minorHAnsi" w:cstheme="minorBidi"/>
          <w:color w:val="auto"/>
          <w:kern w:val="2"/>
          <w:sz w:val="21"/>
          <w:szCs w:val="22"/>
        </w:rPr>
        <w:t>EA WAY BILL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  <w:lang w:eastAsia="zh-CN"/>
        </w:rPr>
        <w:t>：</w:t>
      </w:r>
      <w:r>
        <w:rPr>
          <w:rFonts w:hint="eastAsia" w:asciiTheme="minorHAnsi" w:hAnsiTheme="minorHAnsi" w:cstheme="minorBidi"/>
          <w:color w:val="auto"/>
          <w:kern w:val="2"/>
          <w:sz w:val="21"/>
          <w:szCs w:val="22"/>
          <w:lang w:val="en-US" w:eastAsia="zh-CN"/>
        </w:rPr>
        <w:t>需放单的，请先给我司公邮发电放\SEAWAY保函申请挂单，申请挂单，在结清全部费用的前提下，得到已挂单回复后可在网页申请预约提单，获得预约号，填写电子版领单保函，我司放单。</w:t>
      </w:r>
    </w:p>
    <w:p>
      <w:pPr>
        <w:pStyle w:val="9"/>
        <w:rPr>
          <w:rFonts w:hint="default" w:asciiTheme="minorHAnsi" w:hAnsiTheme="minorHAnsi" w:cstheme="minorBidi"/>
          <w:color w:val="FF0000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color w:val="FF0000"/>
          <w:kern w:val="2"/>
          <w:sz w:val="21"/>
          <w:szCs w:val="22"/>
          <w:lang w:val="en-US" w:eastAsia="zh-CN"/>
        </w:rPr>
        <w:t>特别注意：SEAWAY BILL无控货功能，哪怕晚付运费也不等于Hold货，请谨慎选择签单方式。</w:t>
      </w:r>
    </w:p>
    <w:p>
      <w:pPr>
        <w:pStyle w:val="9"/>
        <w:rPr>
          <w:rFonts w:hint="default" w:asciiTheme="minorHAnsi" w:hAnsiTheme="minorHAnsi" w:cstheme="minorBidi"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color w:val="auto"/>
          <w:kern w:val="2"/>
          <w:sz w:val="21"/>
          <w:szCs w:val="22"/>
          <w:lang w:val="en-US" w:eastAsia="zh-CN"/>
        </w:rPr>
        <w:t>获得预约号的方式如下：</w:t>
      </w:r>
    </w:p>
    <w:p>
      <w:pPr>
        <w:pStyle w:val="9"/>
        <w:rPr>
          <w:rFonts w:asciiTheme="minorHAnsi" w:hAnsiTheme="minorHAnsi" w:cstheme="minorBidi"/>
          <w:b/>
          <w:color w:val="auto"/>
          <w:kern w:val="2"/>
          <w:sz w:val="21"/>
          <w:szCs w:val="22"/>
        </w:rPr>
      </w:pPr>
      <w:r>
        <w:rPr>
          <w:rFonts w:asciiTheme="minorHAnsi" w:hAnsiTheme="minorHAnsi" w:cstheme="minorBidi"/>
          <w:b/>
          <w:color w:val="auto"/>
          <w:kern w:val="2"/>
          <w:sz w:val="21"/>
          <w:szCs w:val="22"/>
        </w:rPr>
        <w:drawing>
          <wp:inline distT="0" distB="0" distL="0" distR="0">
            <wp:extent cx="7541260" cy="31083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1523" cy="31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Theme="minorHAnsi" w:hAnsiTheme="minorHAnsi" w:cstheme="minorBidi"/>
          <w:b/>
          <w:color w:val="FF0000"/>
          <w:kern w:val="2"/>
          <w:sz w:val="21"/>
          <w:szCs w:val="22"/>
        </w:rPr>
      </w:pPr>
    </w:p>
    <w:p>
      <w:pPr>
        <w:pStyle w:val="9"/>
        <w:rPr>
          <w:rFonts w:asciiTheme="minorHAnsi" w:hAnsiTheme="minorHAnsi" w:cstheme="minorBidi"/>
          <w:b/>
          <w:color w:val="FF0000"/>
          <w:kern w:val="2"/>
          <w:sz w:val="21"/>
          <w:szCs w:val="22"/>
        </w:rPr>
      </w:pPr>
    </w:p>
    <w:p>
      <w:pPr>
        <w:pStyle w:val="9"/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针对致远航运，以下几点需特别注意：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1 品名不接受从普货更改为危险品、化工品或含敏感字眼例如烟草、子弹等的特殊货物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2 化工品订舱：</w:t>
      </w:r>
    </w:p>
    <w:p>
      <w:pPr>
        <w:pStyle w:val="9"/>
        <w:numPr>
          <w:ilvl w:val="0"/>
          <w:numId w:val="3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网上提交BOOKING，获得系统生成的订舱号</w:t>
      </w:r>
    </w:p>
    <w:p>
      <w:pPr>
        <w:pStyle w:val="9"/>
        <w:numPr>
          <w:ilvl w:val="0"/>
          <w:numId w:val="3"/>
        </w:numPr>
        <w:rPr>
          <w:rFonts w:hint="default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直接用订舱号填写非危保函，连同MSDS、鉴定书一起发送邮件给我司公邮等待审核。注意：MSDS不能有免责条款，有效期不超过三年，所有的文件中的品名应该一致。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3 SOC订舱：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基本同上，先订舱，然后发送箱证和SOC LIST给我司公邮，等待审核。</w:t>
      </w:r>
    </w:p>
    <w:p>
      <w:pPr>
        <w:pStyle w:val="9"/>
        <w:numPr>
          <w:ilvl w:val="0"/>
          <w:numId w:val="0"/>
        </w:numPr>
        <w:rPr>
          <w:rFonts w:hint="default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4 DG订舱：CASE BY CASE确认，不接受口头咨询</w:t>
      </w:r>
    </w:p>
    <w:p>
      <w:pPr>
        <w:pStyle w:val="9"/>
        <w:numPr>
          <w:ilvl w:val="0"/>
          <w:numId w:val="4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网上提交BOOKING，获得系统生成的订舱号</w:t>
      </w:r>
    </w:p>
    <w:p>
      <w:pPr>
        <w:pStyle w:val="9"/>
        <w:numPr>
          <w:ilvl w:val="0"/>
          <w:numId w:val="4"/>
        </w:numP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电子版托书+MSDS+ DG application (必须是全英文填写)+危包证+TEST REPORT等资料，</w:t>
      </w:r>
    </w:p>
    <w:p>
      <w:pPr>
        <w:pStyle w:val="9"/>
        <w:numPr>
          <w:ilvl w:val="0"/>
          <w:numId w:val="0"/>
        </w:numP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highlight w:val="yellow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编辑邮件标题：</w:t>
      </w:r>
      <w: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highlight w:val="yellow"/>
          <w:lang w:val="en-US" w:eastAsia="zh-CN"/>
        </w:rPr>
        <w:t>DG application BL# _ V/V_POL/POD_service contract owner 举例：DG application BL# TJFHXXXXXX  ZHONG GU SHAN DONG 003E _TAO/NYC_ UAQD,发送至我司公邮待审核。</w:t>
      </w:r>
    </w:p>
    <w:p>
      <w:pPr>
        <w:pStyle w:val="9"/>
        <w:numPr>
          <w:ilvl w:val="0"/>
          <w:numId w:val="0"/>
        </w:numPr>
        <w:rPr>
          <w:rFonts w:hint="default" w:asciiTheme="minorHAnsi" w:hAnsiTheme="minorHAnsi" w:cstheme="minorBidi"/>
          <w:b/>
          <w:color w:val="FF0000"/>
          <w:kern w:val="2"/>
          <w:sz w:val="21"/>
          <w:szCs w:val="22"/>
          <w:highlight w:val="yellow"/>
          <w:lang w:val="en-US" w:eastAsia="zh-CN"/>
        </w:rPr>
      </w:pPr>
      <w:r>
        <w:rPr>
          <w:rFonts w:hint="eastAsia" w:asciiTheme="minorHAnsi" w:hAnsiTheme="minorHAnsi" w:cstheme="minorBidi"/>
          <w:b/>
          <w:color w:val="FF0000"/>
          <w:kern w:val="2"/>
          <w:sz w:val="21"/>
          <w:szCs w:val="22"/>
          <w:highlight w:val="yellow"/>
          <w:lang w:val="en-US" w:eastAsia="zh-CN"/>
        </w:rPr>
        <w:t>截单时需要提交DGD FORM，无DGD FORM不能上船。</w:t>
      </w:r>
    </w:p>
    <w:p>
      <w:pPr>
        <w:pStyle w:val="9"/>
        <w:numPr>
          <w:ilvl w:val="0"/>
          <w:numId w:val="4"/>
        </w:numPr>
        <w:ind w:left="0" w:leftChars="0" w:firstLine="0" w:firstLineChars="0"/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提箱后，请尽快提供VGS申报表格。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5 其他货物：</w:t>
      </w:r>
    </w:p>
    <w:p>
      <w:pPr>
        <w:pStyle w:val="9"/>
        <w:numPr>
          <w:ilvl w:val="0"/>
          <w:numId w:val="5"/>
        </w:numPr>
        <w:ind w:leftChars="0"/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电器、各种车类：需出具无油断电保函</w:t>
      </w:r>
    </w:p>
    <w:p>
      <w:pPr>
        <w:pStyle w:val="9"/>
        <w:numPr>
          <w:ilvl w:val="0"/>
          <w:numId w:val="5"/>
        </w:numPr>
        <w:ind w:leftChars="0"/>
        <w:rPr>
          <w:rFonts w:hint="default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电池：玩具、小家电，需证明是否含有电池，无电池可接运，有电池需要进一步提供TEST REPOT</w:t>
      </w:r>
    </w:p>
    <w:p>
      <w:pPr>
        <w:pStyle w:val="9"/>
        <w:numPr>
          <w:ilvl w:val="0"/>
          <w:numId w:val="0"/>
        </w:numPr>
        <w:ind w:leftChars="0"/>
        <w:rPr>
          <w:rFonts w:hint="default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6 录舱单：船代为中联运通（青岛）国际物流有限公司，舱单客服QQ群850449079，我司不能自录自审舱单。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eastAsia="zh-CN"/>
        </w:rPr>
      </w:pPr>
      <w:r>
        <w:rPr>
          <w:rFonts w:hint="eastAsia" w:asciiTheme="minorHAnsi" w:hAnsiTheme="minorHAnsi" w:cstheme="minorBidi"/>
          <w:b/>
          <w:color w:val="auto"/>
          <w:kern w:val="2"/>
          <w:sz w:val="21"/>
          <w:szCs w:val="22"/>
          <w:lang w:val="en-US" w:eastAsia="zh-CN"/>
        </w:rPr>
        <w:t>7 场站：目前有外运和锦恒场站，</w:t>
      </w:r>
      <w:r>
        <w:rPr>
          <w:rFonts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</w:rPr>
        <w:t>除了内装费用</w:t>
      </w: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和指定箱号费</w:t>
      </w:r>
      <w:r>
        <w:rPr>
          <w:rFonts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</w:rPr>
        <w:t>，不接受客户自结费用</w:t>
      </w: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eastAsia="zh-CN"/>
        </w:rPr>
        <w:t>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外运场站联系方式：</w:t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孙晓     Sunxiao</w:t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TEL：86912840</w:t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EMAIL：</w:t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fldChar w:fldCharType="begin"/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instrText xml:space="preserve"> HYPERLINK "mailto:sunxiao@sinotrans.com" </w:instrText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fldChar w:fldCharType="separate"/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sunxiao@sinotrans.com</w:t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fldChar w:fldCharType="end"/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ADDRESS:No.88 Huanghe East Road Huangdao District,Qingdao,China</w:t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br w:type="textWrapping"/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             青岛市黄岛区黄河东路88号</w:t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WEB:   </w:t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fldChar w:fldCharType="begin"/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instrText xml:space="preserve"> HYPERLINK "http://www.sd.sinotrans.com/" </w:instrText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fldChar w:fldCharType="separate"/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www.sd.sinotrans.com</w:t>
      </w: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fldChar w:fldCharType="end"/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港联欣场站联系方式：</w:t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业务部 薛焕波</w:t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电话 ：0532-82986107</w:t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手机 ：18561834767</w:t>
      </w:r>
    </w:p>
    <w:p>
      <w:pPr>
        <w:pStyle w:val="9"/>
        <w:numPr>
          <w:ilvl w:val="0"/>
          <w:numId w:val="6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mail: xuehb.qgil@sdland-sea.com </w:t>
      </w:r>
    </w:p>
    <w:p>
      <w:pPr>
        <w:pStyle w:val="9"/>
        <w:numPr>
          <w:ilvl w:val="0"/>
          <w:numId w:val="6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</w:p>
    <w:p>
      <w:pPr>
        <w:pStyle w:val="9"/>
        <w:numPr>
          <w:ilvl w:val="0"/>
          <w:numId w:val="0"/>
        </w:numP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8 有BLOCK CODE的客人请在集港后注意检查自己的BLOCK CODE</w:t>
      </w:r>
    </w:p>
    <w:p>
      <w:pPr>
        <w:pStyle w:val="9"/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9 SOC箱做哪个场站虽不需要我司传下货纸，但也请告知。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10 入货通知：我司不单独放入货通知，所需信息可从船期表提取。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11 墨西哥货物截单注意事项：Kindly refer to below latest timetable:（改单费USD 200+RMB160 ，谨慎改单）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1)    POL rotation now is  TAO/SHA/NGB/YTN, we updated timetable for all POL.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2)    We will call Manzanillo, Mexico (MXZLO) &amp; Lazaro Cardenas, Mexico(MXLZC).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3)    MEXICO cargo bkg requirement is as below, pls stick to it strictly.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EXPORT TO MEXICO: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--Shipper: full company name with detailed address, tel and TAX ID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--Consignee: full company name with detailed address , tel and TAX ID. Consignee can be “TO ORDER OF SHIPPER/TO ORDER”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--Notify party: full company name with detailed address, tel and TAX ID.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--HS code with 6 digits is mandatory.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--FAK/GDSM/consolidated cargo/”SAID TO CONTAIN” is not allowed.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--Package type: Pallet/container is not acceptable.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约号同美西，必填项。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FF0000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FF0000"/>
          <w:spacing w:val="0"/>
          <w:sz w:val="21"/>
          <w:szCs w:val="21"/>
          <w:lang w:val="en-US" w:eastAsia="zh-CN"/>
        </w:rPr>
        <w:t>针对墨西哥航线的订舱，请在SI截止当天填写墨西哥航线发货人税号申报表并提供收、发、通的TAX ID（格式在打包文件里</w:t>
      </w:r>
      <w:bookmarkStart w:id="0" w:name="_GoBack"/>
      <w:bookmarkEnd w:id="0"/>
      <w:r>
        <w:rPr>
          <w:rFonts w:hint="eastAsia" w:ascii="等线" w:hAnsi="等线" w:eastAsia="等线" w:cs="等线"/>
          <w:b/>
          <w:i w:val="0"/>
          <w:caps w:val="0"/>
          <w:color w:val="FF0000"/>
          <w:spacing w:val="0"/>
          <w:sz w:val="21"/>
          <w:szCs w:val="21"/>
          <w:lang w:val="en-US" w:eastAsia="zh-CN"/>
        </w:rPr>
        <w:t>），发送至我司邮箱，谢谢配合。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12 墨西哥货物AMS的问题：</w:t>
      </w:r>
    </w:p>
    <w:p>
      <w:pPr>
        <w:pStyle w:val="9"/>
        <w:numPr>
          <w:ilvl w:val="0"/>
          <w:numId w:val="7"/>
        </w:numPr>
        <w:ind w:leftChars="0"/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TRANSFAR的船几乎都经过美国，所以要发AMS</w:t>
      </w:r>
    </w:p>
    <w:p>
      <w:pPr>
        <w:pStyle w:val="9"/>
        <w:numPr>
          <w:ilvl w:val="0"/>
          <w:numId w:val="7"/>
        </w:numPr>
        <w:ind w:leftChars="0"/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>如贵司无特殊要求，TFL一律按照提单类型是M单发送过境AMS，则提单确认中 是否存在H单的栏位要填“否”</w:t>
      </w:r>
    </w:p>
    <w:p>
      <w:pPr>
        <w:pStyle w:val="9"/>
        <w:numPr>
          <w:ilvl w:val="0"/>
          <w:numId w:val="0"/>
        </w:numPr>
        <w:rPr>
          <w:rFonts w:hint="default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i w:val="0"/>
          <w:caps w:val="0"/>
          <w:color w:val="auto"/>
          <w:spacing w:val="0"/>
          <w:sz w:val="21"/>
          <w:szCs w:val="21"/>
          <w:lang w:val="en-US" w:eastAsia="zh-CN"/>
        </w:rPr>
        <w:t xml:space="preserve">   如存在H单，同时贵司要求如实发送，则在是否存在H单栏位选“是”，根据提示截单，则TFL会发送M单AMS，贵司自行发送H单AMS。</w:t>
      </w:r>
    </w:p>
    <w:p>
      <w:pPr>
        <w:pStyle w:val="9"/>
        <w:rPr>
          <w:rFonts w:asciiTheme="minorHAnsi" w:hAnsiTheme="minorHAnsi" w:cstheme="minorBidi"/>
          <w:b/>
          <w:color w:val="auto"/>
          <w:kern w:val="2"/>
          <w:sz w:val="21"/>
          <w:szCs w:val="22"/>
        </w:rPr>
      </w:pPr>
    </w:p>
    <w:p>
      <w:pPr>
        <w:ind w:left="315" w:leftChars="150" w:firstLine="3780" w:firstLineChars="1800"/>
      </w:pPr>
      <w:r>
        <w:rPr>
          <w:rFonts w:hint="eastAsia"/>
        </w:rPr>
        <w:t>中联运通控股集团上海国际船务代理有限公司</w:t>
      </w:r>
    </w:p>
    <w:p>
      <w:pPr>
        <w:pStyle w:val="9"/>
        <w:rPr>
          <w:rFonts w:asciiTheme="minorHAnsi" w:hAnsiTheme="minorHAnsi" w:cstheme="minorBidi"/>
          <w:b/>
          <w:color w:val="auto"/>
          <w:kern w:val="2"/>
          <w:sz w:val="21"/>
          <w:szCs w:val="22"/>
        </w:rPr>
      </w:pPr>
    </w:p>
    <w:p>
      <w:pPr>
        <w:pStyle w:val="9"/>
        <w:rPr>
          <w:rFonts w:asciiTheme="minorHAnsi" w:hAnsiTheme="minorHAnsi" w:cstheme="minorBidi"/>
          <w:b/>
          <w:color w:val="auto"/>
          <w:kern w:val="2"/>
          <w:sz w:val="21"/>
          <w:szCs w:val="22"/>
        </w:rPr>
      </w:pPr>
    </w:p>
    <w:p>
      <w:pPr>
        <w:pStyle w:val="9"/>
        <w:rPr>
          <w:rFonts w:asciiTheme="minorHAnsi" w:hAnsiTheme="minorHAnsi" w:cstheme="minorBidi"/>
          <w:b/>
          <w:color w:val="auto"/>
          <w:kern w:val="2"/>
          <w:sz w:val="21"/>
          <w:szCs w:val="22"/>
        </w:rPr>
      </w:pPr>
    </w:p>
    <w:p>
      <w:pPr>
        <w:pStyle w:val="9"/>
        <w:rPr>
          <w:rFonts w:asciiTheme="minorHAnsi" w:hAnsiTheme="minorHAnsi" w:cstheme="minorBidi"/>
          <w:b/>
          <w:color w:val="auto"/>
          <w:kern w:val="2"/>
          <w:sz w:val="21"/>
          <w:szCs w:val="22"/>
        </w:rPr>
      </w:pPr>
    </w:p>
    <w:p>
      <w:pPr>
        <w:pStyle w:val="9"/>
        <w:rPr>
          <w:rFonts w:asciiTheme="minorHAnsi" w:hAnsiTheme="minorHAnsi" w:cstheme="minorBidi"/>
          <w:b/>
          <w:color w:val="auto"/>
          <w:kern w:val="2"/>
          <w:sz w:val="21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F52529"/>
    <w:multiLevelType w:val="singleLevel"/>
    <w:tmpl w:val="B4F52529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E00896E8"/>
    <w:multiLevelType w:val="singleLevel"/>
    <w:tmpl w:val="E00896E8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F2B948C1"/>
    <w:multiLevelType w:val="singleLevel"/>
    <w:tmpl w:val="F2B948C1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013B27D1"/>
    <w:multiLevelType w:val="singleLevel"/>
    <w:tmpl w:val="013B27D1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0B42213F"/>
    <w:multiLevelType w:val="multilevel"/>
    <w:tmpl w:val="0B42213F"/>
    <w:lvl w:ilvl="0" w:tentative="0">
      <w:start w:val="1"/>
      <w:numFmt w:val="decimalEnclosedCircle"/>
      <w:lvlText w:val="%1"/>
      <w:lvlJc w:val="left"/>
      <w:pPr>
        <w:ind w:left="865" w:hanging="360"/>
      </w:pPr>
      <w:rPr>
        <w:rFonts w:hint="default" w:asciiTheme="minorHAnsi" w:hAnsiTheme="minorHAnsi" w:cstheme="minorBidi"/>
        <w:color w:val="auto"/>
        <w:sz w:val="21"/>
      </w:rPr>
    </w:lvl>
    <w:lvl w:ilvl="1" w:tentative="0">
      <w:start w:val="1"/>
      <w:numFmt w:val="lowerLetter"/>
      <w:lvlText w:val="%2)"/>
      <w:lvlJc w:val="left"/>
      <w:pPr>
        <w:ind w:left="1345" w:hanging="420"/>
      </w:pPr>
    </w:lvl>
    <w:lvl w:ilvl="2" w:tentative="0">
      <w:start w:val="1"/>
      <w:numFmt w:val="lowerRoman"/>
      <w:lvlText w:val="%3."/>
      <w:lvlJc w:val="right"/>
      <w:pPr>
        <w:ind w:left="1765" w:hanging="420"/>
      </w:pPr>
    </w:lvl>
    <w:lvl w:ilvl="3" w:tentative="0">
      <w:start w:val="1"/>
      <w:numFmt w:val="decimal"/>
      <w:lvlText w:val="%4."/>
      <w:lvlJc w:val="left"/>
      <w:pPr>
        <w:ind w:left="2185" w:hanging="420"/>
      </w:pPr>
    </w:lvl>
    <w:lvl w:ilvl="4" w:tentative="0">
      <w:start w:val="1"/>
      <w:numFmt w:val="lowerLetter"/>
      <w:lvlText w:val="%5)"/>
      <w:lvlJc w:val="left"/>
      <w:pPr>
        <w:ind w:left="2605" w:hanging="420"/>
      </w:pPr>
    </w:lvl>
    <w:lvl w:ilvl="5" w:tentative="0">
      <w:start w:val="1"/>
      <w:numFmt w:val="lowerRoman"/>
      <w:lvlText w:val="%6."/>
      <w:lvlJc w:val="right"/>
      <w:pPr>
        <w:ind w:left="3025" w:hanging="420"/>
      </w:pPr>
    </w:lvl>
    <w:lvl w:ilvl="6" w:tentative="0">
      <w:start w:val="1"/>
      <w:numFmt w:val="decimal"/>
      <w:lvlText w:val="%7."/>
      <w:lvlJc w:val="left"/>
      <w:pPr>
        <w:ind w:left="3445" w:hanging="420"/>
      </w:pPr>
    </w:lvl>
    <w:lvl w:ilvl="7" w:tentative="0">
      <w:start w:val="1"/>
      <w:numFmt w:val="lowerLetter"/>
      <w:lvlText w:val="%8)"/>
      <w:lvlJc w:val="left"/>
      <w:pPr>
        <w:ind w:left="3865" w:hanging="420"/>
      </w:pPr>
    </w:lvl>
    <w:lvl w:ilvl="8" w:tentative="0">
      <w:start w:val="1"/>
      <w:numFmt w:val="lowerRoman"/>
      <w:lvlText w:val="%9."/>
      <w:lvlJc w:val="right"/>
      <w:pPr>
        <w:ind w:left="4285" w:hanging="420"/>
      </w:pPr>
    </w:lvl>
  </w:abstractNum>
  <w:abstractNum w:abstractNumId="5">
    <w:nsid w:val="1EF6108A"/>
    <w:multiLevelType w:val="singleLevel"/>
    <w:tmpl w:val="1EF6108A"/>
    <w:lvl w:ilvl="0" w:tentative="0">
      <w:start w:val="5"/>
      <w:numFmt w:val="upperLetter"/>
      <w:suff w:val="nothing"/>
      <w:lvlText w:val="%1-"/>
      <w:lvlJc w:val="left"/>
    </w:lvl>
  </w:abstractNum>
  <w:abstractNum w:abstractNumId="6">
    <w:nsid w:val="41921956"/>
    <w:multiLevelType w:val="singleLevel"/>
    <w:tmpl w:val="41921956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wNzUxYjI0Y2ZkYTM2YmIzNWU3NDI4MWQ2ZGIwZjcifQ=="/>
  </w:docVars>
  <w:rsids>
    <w:rsidRoot w:val="005B420C"/>
    <w:rsid w:val="00024628"/>
    <w:rsid w:val="00095781"/>
    <w:rsid w:val="000A1B47"/>
    <w:rsid w:val="000D5515"/>
    <w:rsid w:val="00133E85"/>
    <w:rsid w:val="00171EB3"/>
    <w:rsid w:val="001803C0"/>
    <w:rsid w:val="00187797"/>
    <w:rsid w:val="001933AA"/>
    <w:rsid w:val="001B4753"/>
    <w:rsid w:val="001C51AF"/>
    <w:rsid w:val="00223246"/>
    <w:rsid w:val="002654B9"/>
    <w:rsid w:val="00266742"/>
    <w:rsid w:val="002B5EF9"/>
    <w:rsid w:val="002D02BB"/>
    <w:rsid w:val="002F7D1C"/>
    <w:rsid w:val="00377D17"/>
    <w:rsid w:val="003910BD"/>
    <w:rsid w:val="003C198C"/>
    <w:rsid w:val="00402FAC"/>
    <w:rsid w:val="0041561F"/>
    <w:rsid w:val="00485BD4"/>
    <w:rsid w:val="004A289F"/>
    <w:rsid w:val="004E43EC"/>
    <w:rsid w:val="00532770"/>
    <w:rsid w:val="00575522"/>
    <w:rsid w:val="005B2EBE"/>
    <w:rsid w:val="005B420C"/>
    <w:rsid w:val="006063D2"/>
    <w:rsid w:val="006309E3"/>
    <w:rsid w:val="006A091C"/>
    <w:rsid w:val="006D489A"/>
    <w:rsid w:val="006E6A0F"/>
    <w:rsid w:val="007160B7"/>
    <w:rsid w:val="00766C3F"/>
    <w:rsid w:val="007951FF"/>
    <w:rsid w:val="007D5C92"/>
    <w:rsid w:val="007F3759"/>
    <w:rsid w:val="0082748F"/>
    <w:rsid w:val="008818D3"/>
    <w:rsid w:val="008A557B"/>
    <w:rsid w:val="008B405A"/>
    <w:rsid w:val="00931095"/>
    <w:rsid w:val="00950B3A"/>
    <w:rsid w:val="009B38C1"/>
    <w:rsid w:val="009D312D"/>
    <w:rsid w:val="009E43E2"/>
    <w:rsid w:val="00A21215"/>
    <w:rsid w:val="00A4512B"/>
    <w:rsid w:val="00A861DD"/>
    <w:rsid w:val="00B04392"/>
    <w:rsid w:val="00B73F3D"/>
    <w:rsid w:val="00C01C55"/>
    <w:rsid w:val="00C07423"/>
    <w:rsid w:val="00C15E8C"/>
    <w:rsid w:val="00CA4FA0"/>
    <w:rsid w:val="00CE56E7"/>
    <w:rsid w:val="00D03760"/>
    <w:rsid w:val="00E21DB5"/>
    <w:rsid w:val="00E75948"/>
    <w:rsid w:val="00EC7654"/>
    <w:rsid w:val="00EF65B5"/>
    <w:rsid w:val="00F03D72"/>
    <w:rsid w:val="00F03EBA"/>
    <w:rsid w:val="00F70E36"/>
    <w:rsid w:val="00F71B0D"/>
    <w:rsid w:val="00F86F7D"/>
    <w:rsid w:val="00FD5784"/>
    <w:rsid w:val="00FD662F"/>
    <w:rsid w:val="07850A0F"/>
    <w:rsid w:val="0B0D5FE4"/>
    <w:rsid w:val="0BF81B6B"/>
    <w:rsid w:val="0C9954B3"/>
    <w:rsid w:val="0EEB24F1"/>
    <w:rsid w:val="0F860B1E"/>
    <w:rsid w:val="10262121"/>
    <w:rsid w:val="106F2306"/>
    <w:rsid w:val="18CF3155"/>
    <w:rsid w:val="1A242E8D"/>
    <w:rsid w:val="1B941644"/>
    <w:rsid w:val="1E8F5803"/>
    <w:rsid w:val="222F5861"/>
    <w:rsid w:val="23DC33AD"/>
    <w:rsid w:val="27DD3BAD"/>
    <w:rsid w:val="2A253046"/>
    <w:rsid w:val="3123603C"/>
    <w:rsid w:val="32C42A2F"/>
    <w:rsid w:val="3B362E3F"/>
    <w:rsid w:val="3BBD0CD8"/>
    <w:rsid w:val="49B32990"/>
    <w:rsid w:val="4A691EF3"/>
    <w:rsid w:val="4DE2195F"/>
    <w:rsid w:val="50BF487F"/>
    <w:rsid w:val="550327D9"/>
    <w:rsid w:val="57995C7B"/>
    <w:rsid w:val="5A56080C"/>
    <w:rsid w:val="60A910CB"/>
    <w:rsid w:val="62C4785A"/>
    <w:rsid w:val="65BB3F4B"/>
    <w:rsid w:val="672B2C2F"/>
    <w:rsid w:val="6B054054"/>
    <w:rsid w:val="6F094133"/>
    <w:rsid w:val="7882377F"/>
    <w:rsid w:val="7F46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rPr>
      <w:sz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Verdana" w:hAnsi="Verdana" w:cs="Verdana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10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2922</Words>
  <Characters>4151</Characters>
  <Lines>18</Lines>
  <Paragraphs>5</Paragraphs>
  <TotalTime>7</TotalTime>
  <ScaleCrop>false</ScaleCrop>
  <LinksUpToDate>false</LinksUpToDate>
  <CharactersWithSpaces>4403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2021-07-21T04:25:00Z</dcterms:created>
  <dc:creator>Qian ErXian(QiQi)/UA(SHA)-Shipping Agency Dept</dc:creator>
  <cp:lastModifiedBy> suki   </cp:lastModifiedBy>
  <dcterms:modified xsi:type="dcterms:W3CDTF">2022-09-28T08:23:46Z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01152C17EAE246C8973B1F382D2F5DDF</vt:lpwstr>
  </property>
</Properties>
</file>